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2C94F" w14:textId="46995D90" w:rsidR="0025199F" w:rsidRPr="0025199F" w:rsidRDefault="0025199F" w:rsidP="0025199F">
      <w:pPr>
        <w:jc w:val="center"/>
        <w:rPr>
          <w:b/>
          <w:bCs/>
          <w:sz w:val="24"/>
          <w:szCs w:val="24"/>
          <w:u w:val="single"/>
        </w:rPr>
      </w:pPr>
      <w:r w:rsidRPr="0025199F">
        <w:rPr>
          <w:b/>
          <w:bCs/>
          <w:sz w:val="24"/>
          <w:szCs w:val="24"/>
          <w:u w:val="single"/>
        </w:rPr>
        <w:t>Szanowni mieszkańcy.</w:t>
      </w:r>
    </w:p>
    <w:p w14:paraId="10AEEDCB" w14:textId="26F794A9" w:rsidR="004668E2" w:rsidRPr="0025199F" w:rsidRDefault="0025199F" w:rsidP="004668E2">
      <w:r w:rsidRPr="0025199F">
        <w:t xml:space="preserve">W związku z licznymi zapytaniami, przypominamy: co to są </w:t>
      </w:r>
      <w:r w:rsidR="004668E2" w:rsidRPr="0025199F">
        <w:rPr>
          <w:b/>
          <w:bCs/>
        </w:rPr>
        <w:t>ODPADY WIELKOGABARYTOWE</w:t>
      </w:r>
      <w:r w:rsidRPr="0025199F">
        <w:t>?</w:t>
      </w:r>
    </w:p>
    <w:p w14:paraId="5CF2A5B1" w14:textId="77777777" w:rsidR="004668E2" w:rsidRDefault="004668E2" w:rsidP="004668E2">
      <w:pPr>
        <w:spacing w:after="0"/>
      </w:pPr>
      <w:r>
        <w:t>Są to odpady komunalne powstające w naszych domach, których ze względu na duże rozmiary lub wagę nie można umieścić w pojemnikach na odpady. Do tej grupy odpadów zaliczamy m.in. elementy wyposażenia wnętrz, meble domowe (stoły, krzesła, szafy, tapczany, łóżka, fotele), meble ogrodowe, lustra, dywany, materace, wykładziny, puste walizki, rowery, narty, sanki, wózki dziecięce, karnisze, obrazy, zabawki dużych rozmiarów.</w:t>
      </w:r>
    </w:p>
    <w:p w14:paraId="29184E31" w14:textId="63CB63F2" w:rsidR="004668E2" w:rsidRPr="004668E2" w:rsidRDefault="004668E2" w:rsidP="004668E2">
      <w:pPr>
        <w:spacing w:after="0"/>
        <w:rPr>
          <w:b/>
          <w:bCs/>
          <w:sz w:val="24"/>
          <w:szCs w:val="24"/>
        </w:rPr>
      </w:pPr>
      <w:r w:rsidRPr="004668E2">
        <w:rPr>
          <w:b/>
          <w:bCs/>
          <w:sz w:val="24"/>
          <w:szCs w:val="24"/>
        </w:rPr>
        <w:t>Do odpadów wielkogabarytowych nie zaliczamy:</w:t>
      </w:r>
    </w:p>
    <w:p w14:paraId="7D2A32B4" w14:textId="77777777" w:rsidR="004668E2" w:rsidRDefault="004668E2" w:rsidP="004668E2">
      <w:pPr>
        <w:pStyle w:val="Akapitzlist"/>
        <w:numPr>
          <w:ilvl w:val="0"/>
          <w:numId w:val="1"/>
        </w:numPr>
        <w:spacing w:after="0"/>
      </w:pPr>
      <w:r>
        <w:t>wszelkiego rodzaju części budowlanych i poremontowych (okna i ramy okienne, deski drewniane, belki, panele, drzwi zewnętrzne oraz futryny drzwiowe, płoty, wanny, kabiny prysznicowe, umywalki, muszle toaletowe lub spłuczki, grzejniki, płytki, styropian dociepleniowy, wełna mineralna, papa, płyty eternitowe),</w:t>
      </w:r>
    </w:p>
    <w:p w14:paraId="3FF71AE5" w14:textId="6D089432" w:rsidR="004668E2" w:rsidRDefault="004668E2" w:rsidP="004668E2">
      <w:pPr>
        <w:pStyle w:val="Akapitzlist"/>
        <w:numPr>
          <w:ilvl w:val="0"/>
          <w:numId w:val="1"/>
        </w:numPr>
        <w:spacing w:after="0"/>
      </w:pPr>
      <w:r>
        <w:t>zużyty sprzęt elektryczny i elektroniczny, RTV oraz AGD (pralki, zmywarki, lodówki, piece kuchenne, telewizory itp.),</w:t>
      </w:r>
    </w:p>
    <w:p w14:paraId="05CF95FE" w14:textId="77777777" w:rsidR="004668E2" w:rsidRDefault="004668E2" w:rsidP="004668E2">
      <w:pPr>
        <w:pStyle w:val="Akapitzlist"/>
        <w:numPr>
          <w:ilvl w:val="0"/>
          <w:numId w:val="1"/>
        </w:numPr>
        <w:spacing w:after="0"/>
      </w:pPr>
      <w:r>
        <w:t>części samochodowe (opony, części karoserii, zderzaki, fotele samochodowe, lampy itp.).</w:t>
      </w:r>
    </w:p>
    <w:p w14:paraId="5BE3DCA3" w14:textId="3645C4B2" w:rsidR="0013136D" w:rsidRDefault="004668E2" w:rsidP="004668E2">
      <w:pPr>
        <w:pStyle w:val="Akapitzlist"/>
        <w:numPr>
          <w:ilvl w:val="0"/>
          <w:numId w:val="1"/>
        </w:numPr>
        <w:spacing w:after="0"/>
      </w:pPr>
      <w:r>
        <w:t>odpadami wielkogabarytowymi nie są także opakowania (worki, kartony, pojemniki, skrzynki itp.) w których umieszczono drobne odpady, które można wrzucić do pojemnika na odpady.</w:t>
      </w:r>
    </w:p>
    <w:sectPr w:rsidR="00131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7627F"/>
    <w:multiLevelType w:val="hybridMultilevel"/>
    <w:tmpl w:val="6472D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340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E2"/>
    <w:rsid w:val="00127701"/>
    <w:rsid w:val="0013136D"/>
    <w:rsid w:val="0025199F"/>
    <w:rsid w:val="0046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72FC"/>
  <w15:chartTrackingRefBased/>
  <w15:docId w15:val="{ABC5BCAF-06DF-4E92-A74B-E16E76C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1081</Characters>
  <Application>Microsoft Office Word</Application>
  <DocSecurity>0</DocSecurity>
  <Lines>9</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Prezes</cp:lastModifiedBy>
  <cp:revision>2</cp:revision>
  <dcterms:created xsi:type="dcterms:W3CDTF">2024-04-10T06:50:00Z</dcterms:created>
  <dcterms:modified xsi:type="dcterms:W3CDTF">2024-04-10T06:59:00Z</dcterms:modified>
</cp:coreProperties>
</file>